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8074F3" w:rsidRDefault="008074F3" w:rsidP="00BA00F6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1E041A" w:rsidRDefault="00BD33FA" w:rsidP="00BD33FA">
      <w:pPr>
        <w:spacing w:after="0"/>
        <w:jc w:val="center"/>
        <w:rPr>
          <w:rFonts w:ascii="Segoe UI" w:hAnsi="Segoe UI" w:cs="Segoe UI"/>
          <w:sz w:val="32"/>
          <w:szCs w:val="32"/>
        </w:rPr>
      </w:pPr>
      <w:proofErr w:type="gramStart"/>
      <w:r>
        <w:rPr>
          <w:rFonts w:ascii="Segoe UI" w:hAnsi="Segoe UI" w:cs="Segoe UI"/>
          <w:sz w:val="32"/>
          <w:szCs w:val="32"/>
        </w:rPr>
        <w:t>Тверской</w:t>
      </w:r>
      <w:proofErr w:type="gramEnd"/>
      <w:r>
        <w:rPr>
          <w:rFonts w:ascii="Segoe UI" w:hAnsi="Segoe UI" w:cs="Segoe UI"/>
          <w:sz w:val="32"/>
          <w:szCs w:val="32"/>
        </w:rPr>
        <w:t xml:space="preserve"> Росреестр: с 1 января 2021 года отменяется г</w:t>
      </w:r>
      <w:r w:rsidR="001E041A" w:rsidRPr="001E041A">
        <w:rPr>
          <w:rFonts w:ascii="Segoe UI" w:hAnsi="Segoe UI" w:cs="Segoe UI"/>
          <w:sz w:val="32"/>
          <w:szCs w:val="32"/>
        </w:rPr>
        <w:t xml:space="preserve">оспошлина за регистрацию «ранее возникших прав» </w:t>
      </w:r>
    </w:p>
    <w:p w:rsidR="00BD33FA" w:rsidRPr="001E041A" w:rsidRDefault="00BD33FA" w:rsidP="00BD33FA">
      <w:pPr>
        <w:spacing w:after="0"/>
        <w:jc w:val="center"/>
        <w:rPr>
          <w:rFonts w:ascii="Segoe UI" w:hAnsi="Segoe UI" w:cs="Segoe UI"/>
          <w:sz w:val="32"/>
          <w:szCs w:val="32"/>
        </w:rPr>
      </w:pPr>
    </w:p>
    <w:p w:rsidR="001E041A" w:rsidRDefault="00BD33FA" w:rsidP="001E041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Росреестра по Тверской области сообщает о вступлении в силу </w:t>
      </w:r>
      <w:r w:rsidR="007C1AC2">
        <w:rPr>
          <w:rFonts w:ascii="Segoe UI" w:hAnsi="Segoe UI" w:cs="Segoe UI"/>
          <w:sz w:val="24"/>
          <w:szCs w:val="24"/>
        </w:rPr>
        <w:t xml:space="preserve">            </w:t>
      </w:r>
      <w:r>
        <w:rPr>
          <w:rFonts w:ascii="Segoe UI" w:hAnsi="Segoe UI" w:cs="Segoe UI"/>
          <w:sz w:val="24"/>
          <w:szCs w:val="24"/>
        </w:rPr>
        <w:t>с</w:t>
      </w:r>
      <w:r w:rsidR="001E041A" w:rsidRPr="001E041A">
        <w:rPr>
          <w:rFonts w:ascii="Segoe UI" w:hAnsi="Segoe UI" w:cs="Segoe UI"/>
          <w:sz w:val="24"/>
          <w:szCs w:val="24"/>
        </w:rPr>
        <w:t xml:space="preserve"> 1 января 2021 года изменени</w:t>
      </w:r>
      <w:r>
        <w:rPr>
          <w:rFonts w:ascii="Segoe UI" w:hAnsi="Segoe UI" w:cs="Segoe UI"/>
          <w:sz w:val="24"/>
          <w:szCs w:val="24"/>
        </w:rPr>
        <w:t>й</w:t>
      </w:r>
      <w:r w:rsidR="001E041A" w:rsidRPr="001E041A">
        <w:rPr>
          <w:rFonts w:ascii="Segoe UI" w:hAnsi="Segoe UI" w:cs="Segoe UI"/>
          <w:sz w:val="24"/>
          <w:szCs w:val="24"/>
        </w:rPr>
        <w:t xml:space="preserve"> в Налоговом кодексе Российской Федерации (подпункт 8 пункта 3 статьи </w:t>
      </w:r>
      <w:r w:rsidR="00717320">
        <w:rPr>
          <w:rFonts w:ascii="Segoe UI" w:hAnsi="Segoe UI" w:cs="Segoe UI"/>
          <w:sz w:val="24"/>
          <w:szCs w:val="24"/>
        </w:rPr>
        <w:t>333.35), в</w:t>
      </w:r>
      <w:r>
        <w:rPr>
          <w:rFonts w:ascii="Segoe UI" w:hAnsi="Segoe UI" w:cs="Segoe UI"/>
          <w:sz w:val="24"/>
          <w:szCs w:val="24"/>
        </w:rPr>
        <w:t xml:space="preserve"> </w:t>
      </w:r>
      <w:r w:rsidR="001E041A" w:rsidRPr="001E041A">
        <w:rPr>
          <w:rFonts w:ascii="Segoe UI" w:hAnsi="Segoe UI" w:cs="Segoe UI"/>
          <w:sz w:val="24"/>
          <w:szCs w:val="24"/>
        </w:rPr>
        <w:t xml:space="preserve">соответствии с </w:t>
      </w:r>
      <w:r w:rsidR="00717320">
        <w:rPr>
          <w:rFonts w:ascii="Segoe UI" w:hAnsi="Segoe UI" w:cs="Segoe UI"/>
          <w:sz w:val="24"/>
          <w:szCs w:val="24"/>
        </w:rPr>
        <w:t>которыми</w:t>
      </w:r>
      <w:r w:rsidR="001E041A" w:rsidRPr="001E041A">
        <w:rPr>
          <w:rFonts w:ascii="Segoe UI" w:hAnsi="Segoe UI" w:cs="Segoe UI"/>
          <w:sz w:val="24"/>
          <w:szCs w:val="24"/>
        </w:rPr>
        <w:t xml:space="preserve"> зарегистрировать право собственности на объект недвижимости </w:t>
      </w:r>
      <w:r w:rsidR="007C1AC2">
        <w:rPr>
          <w:rFonts w:ascii="Segoe UI" w:hAnsi="Segoe UI" w:cs="Segoe UI"/>
          <w:sz w:val="24"/>
          <w:szCs w:val="24"/>
        </w:rPr>
        <w:t xml:space="preserve">теперь </w:t>
      </w:r>
      <w:r w:rsidR="00717320" w:rsidRPr="001E041A">
        <w:rPr>
          <w:rFonts w:ascii="Segoe UI" w:hAnsi="Segoe UI" w:cs="Segoe UI"/>
          <w:sz w:val="24"/>
          <w:szCs w:val="24"/>
        </w:rPr>
        <w:t>можно будет без уплаты государственной пошлины</w:t>
      </w:r>
      <w:r w:rsidR="00717320">
        <w:rPr>
          <w:rFonts w:ascii="Segoe UI" w:hAnsi="Segoe UI" w:cs="Segoe UI"/>
          <w:sz w:val="24"/>
          <w:szCs w:val="24"/>
        </w:rPr>
        <w:t xml:space="preserve">, но только в том случае, если речь </w:t>
      </w:r>
      <w:r w:rsidR="00717320" w:rsidRPr="00717320">
        <w:rPr>
          <w:rFonts w:ascii="Segoe UI" w:hAnsi="Segoe UI" w:cs="Segoe UI"/>
          <w:sz w:val="24"/>
          <w:szCs w:val="24"/>
          <w:u w:val="single"/>
        </w:rPr>
        <w:t xml:space="preserve">идёт о правах, </w:t>
      </w:r>
      <w:r w:rsidR="001E041A" w:rsidRPr="00717320">
        <w:rPr>
          <w:rFonts w:ascii="Segoe UI" w:hAnsi="Segoe UI" w:cs="Segoe UI"/>
          <w:sz w:val="24"/>
          <w:szCs w:val="24"/>
          <w:u w:val="single"/>
        </w:rPr>
        <w:t>возникш</w:t>
      </w:r>
      <w:r w:rsidR="00717320" w:rsidRPr="00717320">
        <w:rPr>
          <w:rFonts w:ascii="Segoe UI" w:hAnsi="Segoe UI" w:cs="Segoe UI"/>
          <w:sz w:val="24"/>
          <w:szCs w:val="24"/>
          <w:u w:val="single"/>
        </w:rPr>
        <w:t>их</w:t>
      </w:r>
      <w:r w:rsidR="001E041A" w:rsidRPr="00717320">
        <w:rPr>
          <w:rFonts w:ascii="Segoe UI" w:hAnsi="Segoe UI" w:cs="Segoe UI"/>
          <w:sz w:val="24"/>
          <w:szCs w:val="24"/>
          <w:u w:val="single"/>
        </w:rPr>
        <w:t xml:space="preserve"> до 31 января 1998 года</w:t>
      </w:r>
      <w:r w:rsidR="001E041A" w:rsidRPr="001E041A">
        <w:rPr>
          <w:rFonts w:ascii="Segoe UI" w:hAnsi="Segoe UI" w:cs="Segoe UI"/>
          <w:sz w:val="24"/>
          <w:szCs w:val="24"/>
        </w:rPr>
        <w:t xml:space="preserve"> (до дня вступления в силу Федерального закона от 21 июля 1997 года № 122-ФЗ «О государственной регистрации прав на недвижимое имущество и сделок с ним»).</w:t>
      </w:r>
    </w:p>
    <w:p w:rsidR="001E041A" w:rsidRPr="00BD33FA" w:rsidRDefault="001E041A" w:rsidP="001E041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717320" w:rsidRPr="007C1AC2" w:rsidRDefault="00717320" w:rsidP="00717320">
      <w:pPr>
        <w:spacing w:after="0" w:line="240" w:lineRule="auto"/>
        <w:jc w:val="both"/>
        <w:rPr>
          <w:rFonts w:ascii="Segoe UI" w:hAnsi="Segoe UI" w:cs="Segoe UI"/>
          <w:i/>
          <w:color w:val="000000"/>
          <w:lang w:eastAsia="ru-RU"/>
        </w:rPr>
      </w:pPr>
      <w:r w:rsidRPr="00717320">
        <w:rPr>
          <w:rFonts w:ascii="Segoe UI" w:hAnsi="Segoe UI" w:cs="Segoe UI"/>
          <w:b/>
          <w:sz w:val="24"/>
          <w:szCs w:val="24"/>
        </w:rPr>
        <w:t>Заместитель руководителя Управления Росреестра по Тверской области Ирина Миронова: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C1AC2">
        <w:rPr>
          <w:rFonts w:ascii="Segoe UI" w:hAnsi="Segoe UI" w:cs="Segoe UI"/>
          <w:i/>
          <w:sz w:val="24"/>
          <w:szCs w:val="24"/>
        </w:rPr>
        <w:t xml:space="preserve">«Нововведение касается так называемых «ранее возникших прав». </w:t>
      </w:r>
      <w:r w:rsidR="00531F61">
        <w:rPr>
          <w:rFonts w:ascii="Segoe UI" w:hAnsi="Segoe UI" w:cs="Segoe UI"/>
          <w:i/>
          <w:sz w:val="24"/>
          <w:szCs w:val="24"/>
        </w:rPr>
        <w:t>До настоящего времени</w:t>
      </w:r>
      <w:r w:rsidRPr="007C1AC2">
        <w:rPr>
          <w:rFonts w:ascii="Segoe UI" w:hAnsi="Segoe UI" w:cs="Segoe UI"/>
          <w:i/>
          <w:sz w:val="24"/>
          <w:szCs w:val="24"/>
        </w:rPr>
        <w:t xml:space="preserve"> </w:t>
      </w:r>
      <w:r w:rsidRPr="007C1AC2">
        <w:rPr>
          <w:rFonts w:ascii="Segoe UI" w:hAnsi="Segoe UI" w:cs="Segoe UI"/>
          <w:i/>
          <w:color w:val="000000"/>
          <w:lang w:eastAsia="ru-RU"/>
        </w:rPr>
        <w:t xml:space="preserve">госпошлина не взималась за регистрацию ранее возникшего права на объект недвижимости </w:t>
      </w:r>
      <w:r w:rsidR="00531F61">
        <w:rPr>
          <w:rFonts w:ascii="Segoe UI" w:hAnsi="Segoe UI" w:cs="Segoe UI"/>
          <w:i/>
          <w:color w:val="000000"/>
          <w:lang w:eastAsia="ru-RU"/>
        </w:rPr>
        <w:t xml:space="preserve">только </w:t>
      </w:r>
      <w:r w:rsidRPr="007C1AC2">
        <w:rPr>
          <w:rFonts w:ascii="Segoe UI" w:hAnsi="Segoe UI" w:cs="Segoe UI"/>
          <w:i/>
          <w:color w:val="000000"/>
          <w:lang w:eastAsia="ru-RU"/>
        </w:rPr>
        <w:t xml:space="preserve">в случае, если документы на регистрацию права подавались одновременно с документами на проведение сделки с данным объектом. </w:t>
      </w:r>
      <w:r w:rsidR="00531F61">
        <w:rPr>
          <w:rFonts w:ascii="Segoe UI" w:hAnsi="Segoe UI" w:cs="Segoe UI"/>
          <w:i/>
          <w:color w:val="000000"/>
          <w:lang w:eastAsia="ru-RU"/>
        </w:rPr>
        <w:t>С 1 января 2021 года</w:t>
      </w:r>
      <w:r w:rsidRPr="007C1AC2">
        <w:rPr>
          <w:rFonts w:ascii="Segoe UI" w:hAnsi="Segoe UI" w:cs="Segoe UI"/>
          <w:i/>
          <w:color w:val="000000"/>
          <w:lang w:eastAsia="ru-RU"/>
        </w:rPr>
        <w:t xml:space="preserve"> собственники могут безвозмездно оформить свои ранее возникшие права (т</w:t>
      </w:r>
      <w:proofErr w:type="gramStart"/>
      <w:r w:rsidRPr="007C1AC2">
        <w:rPr>
          <w:rFonts w:ascii="Segoe UI" w:hAnsi="Segoe UI" w:cs="Segoe UI"/>
          <w:i/>
          <w:color w:val="000000"/>
          <w:lang w:eastAsia="ru-RU"/>
        </w:rPr>
        <w:t>.е</w:t>
      </w:r>
      <w:proofErr w:type="gramEnd"/>
      <w:r w:rsidRPr="007C1AC2">
        <w:rPr>
          <w:rFonts w:ascii="Segoe UI" w:hAnsi="Segoe UI" w:cs="Segoe UI"/>
          <w:i/>
          <w:color w:val="000000"/>
          <w:lang w:eastAsia="ru-RU"/>
        </w:rPr>
        <w:t xml:space="preserve"> возникшие до 31 января 1998 года), так сказать, для себя, не выходя при этом сразу на сделку</w:t>
      </w:r>
      <w:r w:rsidR="007C1AC2" w:rsidRPr="007C1AC2">
        <w:rPr>
          <w:rFonts w:ascii="Segoe UI" w:hAnsi="Segoe UI" w:cs="Segoe UI"/>
          <w:i/>
          <w:color w:val="000000"/>
          <w:lang w:eastAsia="ru-RU"/>
        </w:rPr>
        <w:t>»</w:t>
      </w:r>
      <w:r w:rsidRPr="007C1AC2">
        <w:rPr>
          <w:rFonts w:ascii="Segoe UI" w:hAnsi="Segoe UI" w:cs="Segoe UI"/>
          <w:i/>
          <w:color w:val="000000"/>
          <w:lang w:eastAsia="ru-RU"/>
        </w:rPr>
        <w:t>.</w:t>
      </w:r>
    </w:p>
    <w:p w:rsidR="00717320" w:rsidRDefault="00717320" w:rsidP="001E041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E041A" w:rsidRPr="001E041A" w:rsidRDefault="007C1AC2" w:rsidP="001E041A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Законодательное новшество </w:t>
      </w:r>
      <w:r w:rsidR="00836C46">
        <w:rPr>
          <w:rFonts w:ascii="Segoe UI" w:hAnsi="Segoe UI" w:cs="Segoe UI"/>
          <w:sz w:val="24"/>
          <w:szCs w:val="24"/>
        </w:rPr>
        <w:t xml:space="preserve">касается, к примеру, граждан, кому </w:t>
      </w:r>
      <w:r w:rsidR="001E041A" w:rsidRPr="001E041A">
        <w:rPr>
          <w:rFonts w:ascii="Segoe UI" w:hAnsi="Segoe UI" w:cs="Segoe UI"/>
          <w:sz w:val="24"/>
          <w:szCs w:val="24"/>
        </w:rPr>
        <w:t xml:space="preserve">до </w:t>
      </w:r>
      <w:r w:rsidR="00836C46">
        <w:rPr>
          <w:rFonts w:ascii="Segoe UI" w:hAnsi="Segoe UI" w:cs="Segoe UI"/>
          <w:sz w:val="24"/>
          <w:szCs w:val="24"/>
        </w:rPr>
        <w:t>31 января 1998 года</w:t>
      </w:r>
      <w:r w:rsidR="001E041A" w:rsidRPr="001E041A">
        <w:rPr>
          <w:rFonts w:ascii="Segoe UI" w:hAnsi="Segoe UI" w:cs="Segoe UI"/>
          <w:sz w:val="24"/>
          <w:szCs w:val="24"/>
        </w:rPr>
        <w:t xml:space="preserve"> был предоставлен земельный участок</w:t>
      </w:r>
      <w:r w:rsidR="00836C46">
        <w:rPr>
          <w:rFonts w:ascii="Segoe UI" w:hAnsi="Segoe UI" w:cs="Segoe UI"/>
          <w:sz w:val="24"/>
          <w:szCs w:val="24"/>
        </w:rPr>
        <w:t xml:space="preserve"> и</w:t>
      </w:r>
      <w:r w:rsidR="001E041A" w:rsidRPr="001E041A">
        <w:rPr>
          <w:rFonts w:ascii="Segoe UI" w:hAnsi="Segoe UI" w:cs="Segoe UI"/>
          <w:sz w:val="24"/>
          <w:szCs w:val="24"/>
        </w:rPr>
        <w:t xml:space="preserve"> выдано свидетельство на право собственности, пожизненного наследуемого владения, бессрочного (постоянного) пользования землёй или есть соответствующий распорядительный акт о предоставлении земельного учас</w:t>
      </w:r>
      <w:r w:rsidR="00836C46">
        <w:rPr>
          <w:rFonts w:ascii="Segoe UI" w:hAnsi="Segoe UI" w:cs="Segoe UI"/>
          <w:sz w:val="24"/>
          <w:szCs w:val="24"/>
        </w:rPr>
        <w:t xml:space="preserve">тка, изданный до указанной даты. Также </w:t>
      </w:r>
      <w:r w:rsidR="00836C46" w:rsidRPr="001E041A">
        <w:rPr>
          <w:rFonts w:ascii="Segoe UI" w:hAnsi="Segoe UI" w:cs="Segoe UI"/>
          <w:sz w:val="24"/>
          <w:szCs w:val="24"/>
        </w:rPr>
        <w:t>за государственную регистрацию права платить государстве</w:t>
      </w:r>
      <w:r w:rsidR="00836C46">
        <w:rPr>
          <w:rFonts w:ascii="Segoe UI" w:hAnsi="Segoe UI" w:cs="Segoe UI"/>
          <w:sz w:val="24"/>
          <w:szCs w:val="24"/>
        </w:rPr>
        <w:t>нную пошлину теперь не придётся</w:t>
      </w:r>
      <w:r w:rsidR="00836C46" w:rsidRPr="001E041A">
        <w:rPr>
          <w:rFonts w:ascii="Segoe UI" w:hAnsi="Segoe UI" w:cs="Segoe UI"/>
          <w:sz w:val="24"/>
          <w:szCs w:val="24"/>
        </w:rPr>
        <w:t xml:space="preserve"> </w:t>
      </w:r>
      <w:r w:rsidR="00836C46">
        <w:rPr>
          <w:rFonts w:ascii="Segoe UI" w:hAnsi="Segoe UI" w:cs="Segoe UI"/>
          <w:sz w:val="24"/>
          <w:szCs w:val="24"/>
        </w:rPr>
        <w:t xml:space="preserve">гражданам, которые </w:t>
      </w:r>
      <w:r w:rsidR="00836C46" w:rsidRPr="001E041A">
        <w:rPr>
          <w:rFonts w:ascii="Segoe UI" w:hAnsi="Segoe UI" w:cs="Segoe UI"/>
          <w:sz w:val="24"/>
          <w:szCs w:val="24"/>
        </w:rPr>
        <w:t xml:space="preserve">приобрели </w:t>
      </w:r>
      <w:r w:rsidR="001E041A" w:rsidRPr="001E041A">
        <w:rPr>
          <w:rFonts w:ascii="Segoe UI" w:hAnsi="Segoe UI" w:cs="Segoe UI"/>
          <w:sz w:val="24"/>
          <w:szCs w:val="24"/>
        </w:rPr>
        <w:t xml:space="preserve">до </w:t>
      </w:r>
      <w:r w:rsidR="00836C46">
        <w:rPr>
          <w:rFonts w:ascii="Segoe UI" w:hAnsi="Segoe UI" w:cs="Segoe UI"/>
          <w:sz w:val="24"/>
          <w:szCs w:val="24"/>
        </w:rPr>
        <w:t xml:space="preserve">указанной </w:t>
      </w:r>
      <w:r w:rsidR="001E041A" w:rsidRPr="001E041A">
        <w:rPr>
          <w:rFonts w:ascii="Segoe UI" w:hAnsi="Segoe UI" w:cs="Segoe UI"/>
          <w:sz w:val="24"/>
          <w:szCs w:val="24"/>
        </w:rPr>
        <w:t>даты любой объект недвижимости (жилой дом, квартиру, нежилое здание или помещение, земельный участок) по договору</w:t>
      </w:r>
      <w:r w:rsidR="00836C46">
        <w:rPr>
          <w:rFonts w:ascii="Segoe UI" w:hAnsi="Segoe UI" w:cs="Segoe UI"/>
          <w:sz w:val="24"/>
          <w:szCs w:val="24"/>
        </w:rPr>
        <w:t>,</w:t>
      </w:r>
      <w:r w:rsidR="001E041A" w:rsidRPr="001E041A">
        <w:rPr>
          <w:rFonts w:ascii="Segoe UI" w:hAnsi="Segoe UI" w:cs="Segoe UI"/>
          <w:sz w:val="24"/>
          <w:szCs w:val="24"/>
        </w:rPr>
        <w:t xml:space="preserve"> который был оформлен по действовавшим на тот момент правилам</w:t>
      </w:r>
      <w:r w:rsidR="00836C46">
        <w:rPr>
          <w:rFonts w:ascii="Segoe UI" w:hAnsi="Segoe UI" w:cs="Segoe UI"/>
          <w:sz w:val="24"/>
          <w:szCs w:val="24"/>
        </w:rPr>
        <w:t>.</w:t>
      </w:r>
      <w:r w:rsidR="001E041A" w:rsidRPr="001E041A">
        <w:rPr>
          <w:rFonts w:ascii="Segoe UI" w:hAnsi="Segoe UI" w:cs="Segoe UI"/>
          <w:sz w:val="24"/>
          <w:szCs w:val="24"/>
        </w:rPr>
        <w:t xml:space="preserve"> Равным образом не потребуется уплата государственной пошлины за регистрацию права </w:t>
      </w:r>
      <w:bookmarkStart w:id="0" w:name="_GoBack"/>
      <w:bookmarkEnd w:id="0"/>
      <w:r w:rsidR="001E041A" w:rsidRPr="001E041A">
        <w:rPr>
          <w:rFonts w:ascii="Segoe UI" w:hAnsi="Segoe UI" w:cs="Segoe UI"/>
          <w:sz w:val="24"/>
          <w:szCs w:val="24"/>
        </w:rPr>
        <w:t xml:space="preserve">в случае, если до 31 января 1998 года право на объект недвижимости перешло </w:t>
      </w:r>
      <w:r w:rsidR="00531F61">
        <w:rPr>
          <w:rFonts w:ascii="Segoe UI" w:hAnsi="Segoe UI" w:cs="Segoe UI"/>
          <w:sz w:val="24"/>
          <w:szCs w:val="24"/>
        </w:rPr>
        <w:t xml:space="preserve">по наследству и </w:t>
      </w:r>
      <w:r w:rsidR="001E041A" w:rsidRPr="001E041A">
        <w:rPr>
          <w:rFonts w:ascii="Segoe UI" w:hAnsi="Segoe UI" w:cs="Segoe UI"/>
          <w:sz w:val="24"/>
          <w:szCs w:val="24"/>
        </w:rPr>
        <w:t xml:space="preserve">в связи с чем выдано </w:t>
      </w:r>
      <w:r w:rsidR="00531F61">
        <w:rPr>
          <w:rFonts w:ascii="Segoe UI" w:hAnsi="Segoe UI" w:cs="Segoe UI"/>
          <w:sz w:val="24"/>
          <w:szCs w:val="24"/>
        </w:rPr>
        <w:t xml:space="preserve">соответствующее </w:t>
      </w:r>
      <w:r w:rsidR="001E041A" w:rsidRPr="001E041A">
        <w:rPr>
          <w:rFonts w:ascii="Segoe UI" w:hAnsi="Segoe UI" w:cs="Segoe UI"/>
          <w:sz w:val="24"/>
          <w:szCs w:val="24"/>
        </w:rPr>
        <w:t>свидетельство о праве на наследство.</w:t>
      </w:r>
    </w:p>
    <w:p w:rsidR="00396874" w:rsidRPr="0003071B" w:rsidRDefault="00C31C48" w:rsidP="003F53BC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C31C4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5A9C"/>
    <w:rsid w:val="00047205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041A"/>
    <w:rsid w:val="001E10FB"/>
    <w:rsid w:val="001E523E"/>
    <w:rsid w:val="001E73C2"/>
    <w:rsid w:val="001E7B7E"/>
    <w:rsid w:val="001F2D38"/>
    <w:rsid w:val="001F7C01"/>
    <w:rsid w:val="002000AF"/>
    <w:rsid w:val="002003FC"/>
    <w:rsid w:val="002036CE"/>
    <w:rsid w:val="00204BE8"/>
    <w:rsid w:val="00205D57"/>
    <w:rsid w:val="002066F5"/>
    <w:rsid w:val="002118A0"/>
    <w:rsid w:val="00211FB1"/>
    <w:rsid w:val="002247B3"/>
    <w:rsid w:val="00227808"/>
    <w:rsid w:val="00231608"/>
    <w:rsid w:val="002320F8"/>
    <w:rsid w:val="0023215F"/>
    <w:rsid w:val="00237D4E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0421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5979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53BC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3D63"/>
    <w:rsid w:val="00455C6B"/>
    <w:rsid w:val="00457D3B"/>
    <w:rsid w:val="00460EE9"/>
    <w:rsid w:val="004626CC"/>
    <w:rsid w:val="0046753A"/>
    <w:rsid w:val="00470A1D"/>
    <w:rsid w:val="00474CD8"/>
    <w:rsid w:val="0047588C"/>
    <w:rsid w:val="004827E9"/>
    <w:rsid w:val="00482ADC"/>
    <w:rsid w:val="00484D70"/>
    <w:rsid w:val="00485147"/>
    <w:rsid w:val="00490191"/>
    <w:rsid w:val="00496DB7"/>
    <w:rsid w:val="004A02C9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07AE"/>
    <w:rsid w:val="004F6AA9"/>
    <w:rsid w:val="005066AC"/>
    <w:rsid w:val="00506DED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0CB9"/>
    <w:rsid w:val="00531369"/>
    <w:rsid w:val="00531930"/>
    <w:rsid w:val="00531F61"/>
    <w:rsid w:val="0053208C"/>
    <w:rsid w:val="005357B6"/>
    <w:rsid w:val="00536E62"/>
    <w:rsid w:val="005408A0"/>
    <w:rsid w:val="00544F61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7C4A"/>
    <w:rsid w:val="005A15A1"/>
    <w:rsid w:val="005A335C"/>
    <w:rsid w:val="005A5C3A"/>
    <w:rsid w:val="005A5CB6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1CE1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91D"/>
    <w:rsid w:val="00716D83"/>
    <w:rsid w:val="00717320"/>
    <w:rsid w:val="007211AF"/>
    <w:rsid w:val="00722731"/>
    <w:rsid w:val="00722E3F"/>
    <w:rsid w:val="00725077"/>
    <w:rsid w:val="007268DB"/>
    <w:rsid w:val="00730D1F"/>
    <w:rsid w:val="0073149D"/>
    <w:rsid w:val="007325CA"/>
    <w:rsid w:val="00734472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1AC2"/>
    <w:rsid w:val="007C33AB"/>
    <w:rsid w:val="007D2B4B"/>
    <w:rsid w:val="007D3EC4"/>
    <w:rsid w:val="007D58C9"/>
    <w:rsid w:val="007E2303"/>
    <w:rsid w:val="007E26CF"/>
    <w:rsid w:val="007E2B93"/>
    <w:rsid w:val="007E47CA"/>
    <w:rsid w:val="007E5550"/>
    <w:rsid w:val="007E67D0"/>
    <w:rsid w:val="007F2CA0"/>
    <w:rsid w:val="00800995"/>
    <w:rsid w:val="00800C12"/>
    <w:rsid w:val="00803EFF"/>
    <w:rsid w:val="00804647"/>
    <w:rsid w:val="00806A88"/>
    <w:rsid w:val="008074F3"/>
    <w:rsid w:val="00811F0F"/>
    <w:rsid w:val="008122C7"/>
    <w:rsid w:val="0081239F"/>
    <w:rsid w:val="00814265"/>
    <w:rsid w:val="00814602"/>
    <w:rsid w:val="0081595B"/>
    <w:rsid w:val="00822264"/>
    <w:rsid w:val="008232A0"/>
    <w:rsid w:val="00831CC0"/>
    <w:rsid w:val="008320A7"/>
    <w:rsid w:val="008367D3"/>
    <w:rsid w:val="00836C46"/>
    <w:rsid w:val="00850547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D7B4E"/>
    <w:rsid w:val="008E1FB8"/>
    <w:rsid w:val="008E3B5F"/>
    <w:rsid w:val="008E53E7"/>
    <w:rsid w:val="008F159E"/>
    <w:rsid w:val="008F207E"/>
    <w:rsid w:val="008F3264"/>
    <w:rsid w:val="008F5BD5"/>
    <w:rsid w:val="008F747C"/>
    <w:rsid w:val="00903596"/>
    <w:rsid w:val="00905A93"/>
    <w:rsid w:val="00907043"/>
    <w:rsid w:val="009072EF"/>
    <w:rsid w:val="0091102E"/>
    <w:rsid w:val="00912BD8"/>
    <w:rsid w:val="00913946"/>
    <w:rsid w:val="00914C8A"/>
    <w:rsid w:val="00916B3D"/>
    <w:rsid w:val="00922D0D"/>
    <w:rsid w:val="00922E0A"/>
    <w:rsid w:val="0093049A"/>
    <w:rsid w:val="00930CD3"/>
    <w:rsid w:val="00935005"/>
    <w:rsid w:val="009363AA"/>
    <w:rsid w:val="00936D1A"/>
    <w:rsid w:val="00937D24"/>
    <w:rsid w:val="00944C4B"/>
    <w:rsid w:val="00945A25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959F4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5C83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33FA"/>
    <w:rsid w:val="00BD4710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1C48"/>
    <w:rsid w:val="00C362F6"/>
    <w:rsid w:val="00C36868"/>
    <w:rsid w:val="00C37983"/>
    <w:rsid w:val="00C37BAF"/>
    <w:rsid w:val="00C40D49"/>
    <w:rsid w:val="00C44683"/>
    <w:rsid w:val="00C4485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4671"/>
    <w:rsid w:val="00C9489F"/>
    <w:rsid w:val="00C953F5"/>
    <w:rsid w:val="00C95D05"/>
    <w:rsid w:val="00CA20A4"/>
    <w:rsid w:val="00CA47E1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3126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43C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06C"/>
    <w:rsid w:val="00EC28FB"/>
    <w:rsid w:val="00EC2A38"/>
    <w:rsid w:val="00EC7AE6"/>
    <w:rsid w:val="00EC7FED"/>
    <w:rsid w:val="00ED2317"/>
    <w:rsid w:val="00ED67DB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54BD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C6BF5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2B94E-C699-43B3-ADCF-52D6696A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2020-12-21T07:13:00Z</cp:lastPrinted>
  <dcterms:created xsi:type="dcterms:W3CDTF">2020-12-24T14:44:00Z</dcterms:created>
  <dcterms:modified xsi:type="dcterms:W3CDTF">2020-12-27T10:42:00Z</dcterms:modified>
</cp:coreProperties>
</file>